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scheader"/>
      <w:bookmarkStart w:id="5" w:name="scheader"/>
      <w:bookmarkEnd w:id="5"/>
    </w:p>
    <w:tbl>
      <w:tblPr>
        <w:tblW w:w="70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06"/>
      </w:tblGrid>
      <w:tr>
        <w:trPr/>
        <w:tc>
          <w:tcPr>
            <w:tcW w:w="7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SECURITIES AND EXCHANGE COMMISSION </w:t>
              <w:br/>
              <w:t xml:space="preserve">Washington, D.C. 20549 </w:t>
            </w:r>
          </w:p>
        </w:tc>
      </w:tr>
      <w:tr>
        <w:trPr/>
        <w:tc>
          <w:tcPr>
            <w:tcW w:w="700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SCHEDULE 13G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700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UNDER THE SECURITIES EXCHANGE ACT OF 1934 </w:t>
            </w:r>
          </w:p>
        </w:tc>
      </w:tr>
      <w:tr>
        <w:trPr/>
        <w:tc>
          <w:tcPr>
            <w:tcW w:w="7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00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Micware Co., Ltd.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Issuer)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700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American Depositary Shares, each representing one ordinary share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(Title of Class of Securities)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7006" w:type="dxa"/>
            <w:tcBorders/>
            <w:vAlign w:val="center"/>
          </w:tcPr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(CUSIP Number)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700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06/30/2026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(Date of Event Which Requires Filing of this Statement)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84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46"/>
      </w:tblGrid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Check the appropriate box to designate the rule pursuant to which this Schedule is filed: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13d-1(b)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13d-1(c)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13d-1(d) </w:t>
            </w:r>
          </w:p>
        </w:tc>
      </w:tr>
    </w:tbl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schemaVersion: 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cusipNumber"/>
      <w:bookmarkStart w:id="7" w:name="cusipNumber"/>
      <w:bookmarkEnd w:id="7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reportingPersonDetails"/>
      <w:bookmarkStart w:id="9" w:name="reportingPersonDetails"/>
      <w:bookmarkEnd w:id="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95"/>
        <w:gridCol w:w="8010"/>
      </w:tblGrid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Tokuhara Hideaki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JAPAN 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3,446,300.00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3,446,300.00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3,446,300.00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5.8 % 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>
          <w:b/>
          <w:color w:val="000000"/>
        </w:rPr>
        <w:t>Comment for Type of Reporting Person:</w:t>
      </w:r>
      <w:r>
        <w:rPr/>
        <w:t>  Note to Row 11: Percentage of class is calculated based on 59,419,414 ordinary shares outstanding as of June 30, 2026.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item1to9"/>
      <w:bookmarkStart w:id="11" w:name="item1to9"/>
      <w:bookmarkEnd w:id="1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79"/>
        <w:gridCol w:w="9071"/>
        <w:gridCol w:w="155"/>
      </w:tblGrid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issuer: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Micware Co., Ltd.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of issuer's principal executive offices: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Kobe Asahi Building 25th Floor, 59 Naniwa-machi, Chuo-ku, Kobe, Hyogo 650-0035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2.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person filing: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Hideaki Tokuhara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or principal business office or, if none, residence: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Kobe Asahi Building 25th Floor 59 Naniwa-machi, Chuo-ku Kobe, Hyogo 650-0035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Japan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Title of class of securities: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American Depositary Shares, each representing one ordinary share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CUSIP No.: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3.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If this statement is filed pursuant to §§ 240.13d-1(b) or 240.13d-2(b) or (c), check whether the person filing is a: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Broker or dealer registered under section 15 of the Act (15 U.S.C. 78o);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Bank as defined in section 3(a)(6)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Insurance company as defined in section 3(a)(19)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Investment company registered under section 8 of the Investment Company Act of 1940 (15 U.S.C. 80a-8);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investment adviser in accordance with § 240.13d-1(b)(1)(ii)(E);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(f)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employee benefit plan or endowment fund in accordance with § 240.13d-1(b)(1)(ii)(F);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(g)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parent holding company or control person in accordance with § 240.13d-1(b)(1)(ii)(G);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(h)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savings associations as defined in Section 3(b) of the Federal Deposit Insurance Act (12 U.S.C. 1813);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(i)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church plan that is excluded from the definition of an investment company under section 3(c)(14) of the Investment Company Act of 1940 (15 U.S.C. 80a-3);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(j)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non-U.S. institution in accordance with § 240.13d-1(b)(1)(ii)(J). If filing as a non-U.S. institution in accordance with § 240.13d-1(b)(1)(ii)(J), </w:t>
              <w:br/>
              <w:t xml:space="preserve">       please specify the type of institution: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(k)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Group, in accordance with Rule 240.13d-1(b)(1)(ii)(K).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2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4.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Amount beneficially owned: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3,446,300.00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5.8  %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Number of shares as to which the person has: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(i) Sole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3,446,300.00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(ii) Shared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(iii) Sole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3,446,300.00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(iv) Shared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5.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5 Percent or Less of a Class.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6.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more than 5 Percent on Behalf of Another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7.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the Subsidiary Which Acquired the Security Being Reported on by the Parent Holding Company or Control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8.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Members of the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9.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Notice of Dissolution of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2" w:name="certifications"/>
      <w:bookmarkStart w:id="13" w:name="certifications"/>
      <w:bookmarkEnd w:id="1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74"/>
        <w:gridCol w:w="9331"/>
      </w:tblGrid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10.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Certifications:</w:t>
            </w:r>
          </w:p>
        </w:tc>
      </w:tr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signatureInfo"/>
      <w:bookmarkStart w:id="15" w:name="signatureInfo"/>
      <w:bookmarkEnd w:id="1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9"/>
        <w:gridCol w:w="8446"/>
      </w:tblGrid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</w:t>
            </w:r>
            <w:r>
              <w:rPr/>
              <w:t>SIGNATURE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 xml:space="preserve">After reasonable inquiry and to the best of my knowledge and belief, I certify that the information set forth in this statement is true, complete and correct. </w:t>
            </w:r>
          </w:p>
        </w:tc>
      </w:tr>
    </w:tbl>
    <w:tbl>
      <w:tblPr>
        <w:tblW w:w="404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24"/>
        <w:gridCol w:w="2024"/>
      </w:tblGrid>
      <w:tr>
        <w:trPr/>
        <w:tc>
          <w:tcPr>
            <w:tcW w:w="202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891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91"/>
            </w:tblGrid>
            <w:tr>
              <w:trPr/>
              <w:tc>
                <w:tcPr>
                  <w:tcW w:w="189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Tokuhara Hideaki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0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857"/>
        <w:gridCol w:w="4348"/>
      </w:tblGrid>
      <w:tr>
        <w:trPr/>
        <w:tc>
          <w:tcPr>
            <w:tcW w:w="585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77"/>
              <w:gridCol w:w="9028"/>
            </w:tblGrid>
            <w:tr>
              <w:trPr/>
              <w:tc>
                <w:tcPr>
                  <w:tcW w:w="117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2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Hideaki Tokuhara</w:t>
                  </w:r>
                </w:p>
              </w:tc>
            </w:tr>
            <w:tr>
              <w:trPr/>
              <w:tc>
                <w:tcPr>
                  <w:tcW w:w="117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2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Hideaki Tokuhara</w:t>
                  </w:r>
                </w:p>
              </w:tc>
            </w:tr>
            <w:tr>
              <w:trPr/>
              <w:tc>
                <w:tcPr>
                  <w:tcW w:w="117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2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07/28/2026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3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box-un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image" Target="https://cdn.kscope.io/box-unchecked.jpg" TargetMode="External"/><Relationship Id="rId10" Type="http://schemas.openxmlformats.org/officeDocument/2006/relationships/image" Target="https://cdn.kscope.io/box-unchecked.jpg" TargetMode="External"/><Relationship Id="rId11" Type="http://schemas.openxmlformats.org/officeDocument/2006/relationships/image" Target="https://cdn.kscope.io/box-unchecked.jpg" TargetMode="External"/><Relationship Id="rId12" Type="http://schemas.openxmlformats.org/officeDocument/2006/relationships/image" Target="https://cdn.kscope.io/box-unchecked.jpg" TargetMode="External"/><Relationship Id="rId13" Type="http://schemas.openxmlformats.org/officeDocument/2006/relationships/image" Target="https://cdn.kscope.io/box-unchecked.jpg" TargetMode="External"/><Relationship Id="rId14" Type="http://schemas.openxmlformats.org/officeDocument/2006/relationships/image" Target="https://cdn.kscope.io/box-unchecked.jpg" TargetMode="External"/><Relationship Id="rId15" Type="http://schemas.openxmlformats.org/officeDocument/2006/relationships/image" Target="https://cdn.kscope.io/box-unchecked.jpg" TargetMode="External"/><Relationship Id="rId16" Type="http://schemas.openxmlformats.org/officeDocument/2006/relationships/image" Target="https://cdn.kscope.io/box-unchecked.jpg" TargetMode="External"/><Relationship Id="rId17" Type="http://schemas.openxmlformats.org/officeDocument/2006/relationships/image" Target="https://cdn.kscope.io/box-unchecked.jpg" TargetMode="External"/><Relationship Id="rId18" Type="http://schemas.openxmlformats.org/officeDocument/2006/relationships/image" Target="https://cdn.kscope.io/box-unchecked.jpg" TargetMode="External"/><Relationship Id="rId19" Type="http://schemas.openxmlformats.org/officeDocument/2006/relationships/fontTable" Target="fontTable.xml"/><Relationship Id="rId2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665</Words>
  <Characters>3534</Characters>
  <CharactersWithSpaces>4191</CharactersWithSpaces>
  <Paragraphs>161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