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Micware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Honda Motor 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6,861,270.00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6,861,270.00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6,861,270.00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*Comment for Item 11: Based on 59,419,414 Ordinary Shares reported by the Issuer to be issued and outstanding June 30, 2026, the date of the filing of the Issuer's annual report on Form 20-F with the SEC.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Micware Co., Ltd.</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Kobe Asahi Building 25th Floor, 59 Naniwa-machi, Chuo-ku, Kobe, Hyogo 650-0035, Japan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Honda Motor Co., Ltd.</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TORANOMON ALCEA TOWER 2-2-3 Toranomon, Minato-ku, Tokyo 105-8404, Japan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the cover page for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59490A100 is the CUSIP number assigned to the Issuer's American Depositary Shares, each representing one Ordinary Share, which are listed on the Nasdaq Global Market under the symbol "MWC." There is no CUSIP number assigned to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the Reporting Person and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Honda Motor Co., Ltd.</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Masao Kawaguchi</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Masao Kawaguchi, Executive Officer and Chief Financial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4532</Characters>
  <CharactersWithSpaces>5412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